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CFB0" w14:textId="71FE18F0" w:rsidR="00B7110E" w:rsidRDefault="00635D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3.2</w:t>
      </w:r>
      <w:r w:rsidR="00A30575" w:rsidRPr="00A30575">
        <w:rPr>
          <w:rFonts w:ascii="Arial" w:hAnsi="Arial" w:cs="Arial"/>
          <w:b/>
          <w:sz w:val="28"/>
          <w:szCs w:val="28"/>
        </w:rPr>
        <w:t xml:space="preserve"> </w:t>
      </w:r>
      <w:r w:rsidR="00A30575">
        <w:rPr>
          <w:rFonts w:ascii="Arial" w:hAnsi="Arial" w:cs="Arial"/>
          <w:b/>
          <w:sz w:val="28"/>
          <w:szCs w:val="28"/>
        </w:rPr>
        <w:tab/>
      </w:r>
      <w:r w:rsidR="00FC166A">
        <w:rPr>
          <w:rFonts w:ascii="Arial" w:hAnsi="Arial" w:cs="Arial"/>
          <w:b/>
          <w:sz w:val="28"/>
          <w:szCs w:val="28"/>
        </w:rPr>
        <w:t>Doelgroepen</w:t>
      </w:r>
    </w:p>
    <w:p w14:paraId="4F27CFB1" w14:textId="1D637EDE" w:rsidR="00A30575" w:rsidRDefault="0045208E" w:rsidP="00860E2B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  <w:r w:rsidRPr="0058186A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5680" behindDoc="1" locked="0" layoutInCell="1" allowOverlap="1" wp14:anchorId="4F27D069" wp14:editId="0E1BE3F3">
            <wp:simplePos x="0" y="0"/>
            <wp:positionH relativeFrom="column">
              <wp:posOffset>46355</wp:posOffset>
            </wp:positionH>
            <wp:positionV relativeFrom="paragraph">
              <wp:posOffset>3175</wp:posOffset>
            </wp:positionV>
            <wp:extent cx="2393950" cy="1597025"/>
            <wp:effectExtent l="0" t="0" r="6350" b="3175"/>
            <wp:wrapTight wrapText="bothSides">
              <wp:wrapPolygon edited="0">
                <wp:start x="0" y="0"/>
                <wp:lineTo x="0" y="21385"/>
                <wp:lineTo x="21485" y="21385"/>
                <wp:lineTo x="21485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E2B">
        <w:rPr>
          <w:rFonts w:ascii="Arial" w:hAnsi="Arial" w:cs="Arial"/>
          <w:noProof/>
          <w:sz w:val="24"/>
          <w:szCs w:val="24"/>
          <w:lang w:eastAsia="nl-NL"/>
        </w:rPr>
        <w:t>Om te weten wat je het beste kunt eten maak je gebruik van de schijf van 5. Op die manier krijg je de juiste bouwstoffen, brandstoffen en beschermende stoffen binnen.</w:t>
      </w:r>
    </w:p>
    <w:p w14:paraId="4F27CFB2" w14:textId="77777777" w:rsidR="0045208E" w:rsidRDefault="0045208E" w:rsidP="00860E2B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14:paraId="4F27CFB3" w14:textId="50D07CEC" w:rsidR="0045208E" w:rsidRDefault="0058186A">
      <w:pPr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Toch is het verschillend hoeveel ieder mens nodig heeft. Dat is afhankelijk van de leeft</w:t>
      </w:r>
      <w:r w:rsidR="00B146AC">
        <w:rPr>
          <w:rFonts w:ascii="Arial" w:hAnsi="Arial" w:cs="Arial"/>
          <w:noProof/>
          <w:sz w:val="24"/>
          <w:szCs w:val="24"/>
          <w:lang w:eastAsia="nl-NL"/>
        </w:rPr>
        <w:t>ijd en of je man of vrouw bent. En andere omstandigheden, zoals ziekte of als je veel sport.</w:t>
      </w:r>
    </w:p>
    <w:p w14:paraId="4F27CFB5" w14:textId="132F1283" w:rsidR="00E17FE9" w:rsidRPr="00602171" w:rsidRDefault="00E17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De ingrediëntenlijst moet precies aan geven wat er in het product zit. Ook moet er op de verpakking worden vermeld of er </w:t>
      </w:r>
      <w:r w:rsidRPr="00E17FE9">
        <w:rPr>
          <w:rFonts w:ascii="Arial" w:hAnsi="Arial" w:cs="Arial"/>
          <w:noProof/>
          <w:sz w:val="24"/>
          <w:szCs w:val="24"/>
          <w:u w:val="single"/>
          <w:lang w:eastAsia="nl-NL"/>
        </w:rPr>
        <w:t>allergische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stoffen in zitten zoals noten</w:t>
      </w:r>
      <w:r w:rsidR="00B146AC">
        <w:rPr>
          <w:rFonts w:ascii="Arial" w:hAnsi="Arial" w:cs="Arial"/>
          <w:noProof/>
          <w:sz w:val="24"/>
          <w:szCs w:val="24"/>
          <w:lang w:eastAsia="nl-NL"/>
        </w:rPr>
        <w:t xml:space="preserve"> of melk</w:t>
      </w:r>
      <w:r>
        <w:rPr>
          <w:rFonts w:ascii="Arial" w:hAnsi="Arial" w:cs="Arial"/>
          <w:noProof/>
          <w:sz w:val="24"/>
          <w:szCs w:val="24"/>
          <w:lang w:eastAsia="nl-NL"/>
        </w:rPr>
        <w:t>.</w:t>
      </w:r>
    </w:p>
    <w:p w14:paraId="4F27CFB6" w14:textId="77777777" w:rsidR="0058186A" w:rsidRDefault="00303D59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color w:val="333333"/>
          <w:sz w:val="17"/>
          <w:szCs w:val="17"/>
          <w:lang w:eastAsia="nl-NL"/>
        </w:rPr>
        <w:drawing>
          <wp:anchor distT="0" distB="0" distL="114300" distR="114300" simplePos="0" relativeHeight="251657728" behindDoc="0" locked="0" layoutInCell="1" allowOverlap="1" wp14:anchorId="4F27D06B" wp14:editId="44D6B9AA">
            <wp:simplePos x="0" y="0"/>
            <wp:positionH relativeFrom="column">
              <wp:posOffset>4862830</wp:posOffset>
            </wp:positionH>
            <wp:positionV relativeFrom="paragraph">
              <wp:posOffset>11430</wp:posOffset>
            </wp:positionV>
            <wp:extent cx="904875" cy="714375"/>
            <wp:effectExtent l="0" t="0" r="9525" b="9525"/>
            <wp:wrapSquare wrapText="bothSides"/>
            <wp:docPr id="1" name="Afbeelding 1" descr="http://www.dehalm.nl/upload/medium/glutenvri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halm.nl/upload/medium/glutenvrij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52"/>
                    <a:stretch/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Mensen met </w:t>
      </w:r>
      <w:r w:rsidR="00E17FE9" w:rsidRPr="003B2405">
        <w:rPr>
          <w:rFonts w:ascii="Arial" w:hAnsi="Arial" w:cs="Arial"/>
          <w:bCs/>
          <w:sz w:val="24"/>
          <w:szCs w:val="24"/>
          <w:u w:val="single"/>
        </w:rPr>
        <w:t>coeliakie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</w:t>
      </w:r>
      <w:r w:rsidR="00E17FE9">
        <w:rPr>
          <w:rFonts w:ascii="Arial" w:hAnsi="Arial" w:cs="Arial"/>
          <w:bCs/>
          <w:sz w:val="24"/>
          <w:szCs w:val="24"/>
        </w:rPr>
        <w:t xml:space="preserve">kunnen niet tegen gluten: </w:t>
      </w:r>
      <w:r w:rsidR="0098738A">
        <w:rPr>
          <w:rFonts w:ascii="Arial" w:hAnsi="Arial" w:cs="Arial"/>
          <w:bCs/>
          <w:sz w:val="24"/>
          <w:szCs w:val="24"/>
        </w:rPr>
        <w:t xml:space="preserve">dit zijn 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eiwitten </w:t>
      </w:r>
      <w:r w:rsidR="00E17FE9">
        <w:rPr>
          <w:rFonts w:ascii="Arial" w:hAnsi="Arial" w:cs="Arial"/>
          <w:bCs/>
          <w:sz w:val="24"/>
          <w:szCs w:val="24"/>
        </w:rPr>
        <w:t>die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van nature </w:t>
      </w:r>
      <w:r w:rsidR="00E17FE9">
        <w:rPr>
          <w:rFonts w:ascii="Arial" w:hAnsi="Arial" w:cs="Arial"/>
          <w:bCs/>
          <w:sz w:val="24"/>
          <w:szCs w:val="24"/>
        </w:rPr>
        <w:t>voorkomen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in bepaalde granen, zoals tarwe. Het eten van gluten veroorzaakt een reactie waardoor het slijmvlies van de darm beschadigd raakt. In veel producten zi</w:t>
      </w:r>
      <w:r w:rsidR="00512564">
        <w:rPr>
          <w:rFonts w:ascii="Arial" w:hAnsi="Arial" w:cs="Arial"/>
          <w:bCs/>
          <w:sz w:val="24"/>
          <w:szCs w:val="24"/>
        </w:rPr>
        <w:t>t</w:t>
      </w:r>
      <w:r w:rsidR="00E17FE9" w:rsidRPr="00E17FE9">
        <w:rPr>
          <w:rFonts w:ascii="Arial" w:hAnsi="Arial" w:cs="Arial"/>
          <w:bCs/>
          <w:sz w:val="24"/>
          <w:szCs w:val="24"/>
        </w:rPr>
        <w:t>t</w:t>
      </w:r>
      <w:r w:rsidR="00BF4564">
        <w:rPr>
          <w:rFonts w:ascii="Arial" w:hAnsi="Arial" w:cs="Arial"/>
          <w:bCs/>
          <w:sz w:val="24"/>
          <w:szCs w:val="24"/>
        </w:rPr>
        <w:t>en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gluten. </w:t>
      </w:r>
    </w:p>
    <w:p w14:paraId="4F27CFB7" w14:textId="77777777" w:rsidR="0058186A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8" w14:textId="2181CC45" w:rsidR="0058186A" w:rsidRPr="005E5431" w:rsidRDefault="005E5431" w:rsidP="00F0569E">
      <w:pPr>
        <w:pStyle w:val="Lijstaline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overgewicht krijgen steeds meer mensen last van </w:t>
      </w:r>
      <w:r w:rsidRPr="00914FBB">
        <w:rPr>
          <w:rFonts w:ascii="Arial" w:hAnsi="Arial" w:cs="Arial"/>
          <w:sz w:val="24"/>
          <w:szCs w:val="24"/>
          <w:u w:val="single"/>
        </w:rPr>
        <w:t>diabetes</w:t>
      </w:r>
      <w:r>
        <w:rPr>
          <w:rFonts w:ascii="Arial" w:hAnsi="Arial" w:cs="Arial"/>
          <w:sz w:val="24"/>
          <w:szCs w:val="24"/>
        </w:rPr>
        <w:t xml:space="preserve"> </w:t>
      </w:r>
      <w:r w:rsidR="00914FBB">
        <w:rPr>
          <w:rFonts w:ascii="Arial" w:hAnsi="Arial" w:cs="Arial"/>
          <w:sz w:val="24"/>
          <w:szCs w:val="24"/>
        </w:rPr>
        <w:t xml:space="preserve">type 2 </w:t>
      </w:r>
      <w:r>
        <w:rPr>
          <w:rFonts w:ascii="Arial" w:hAnsi="Arial" w:cs="Arial"/>
          <w:sz w:val="24"/>
          <w:szCs w:val="24"/>
        </w:rPr>
        <w:t>(suikerziekte</w:t>
      </w:r>
      <w:r w:rsidR="00914FB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914FBB">
        <w:rPr>
          <w:rFonts w:ascii="Arial" w:hAnsi="Arial" w:cs="Arial"/>
          <w:sz w:val="24"/>
          <w:szCs w:val="24"/>
        </w:rPr>
        <w:t xml:space="preserve">De opname van suiker werkt niet goed, daardoor blijft er te veel suiker in het bloed zitten. Daar wordt je ziek van. </w:t>
      </w:r>
      <w:r w:rsidR="00F0569E">
        <w:rPr>
          <w:rFonts w:ascii="Arial" w:hAnsi="Arial" w:cs="Arial"/>
          <w:sz w:val="24"/>
          <w:szCs w:val="24"/>
        </w:rPr>
        <w:t>Minder suiker en e</w:t>
      </w:r>
      <w:r>
        <w:rPr>
          <w:rFonts w:ascii="Arial" w:hAnsi="Arial" w:cs="Arial"/>
          <w:sz w:val="24"/>
          <w:szCs w:val="24"/>
        </w:rPr>
        <w:t>xtra groente en fruit eten vermindert de kan</w:t>
      </w:r>
      <w:r w:rsidR="00914F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op </w:t>
      </w:r>
      <w:r w:rsidR="00914FBB">
        <w:rPr>
          <w:rFonts w:ascii="Arial" w:hAnsi="Arial" w:cs="Arial"/>
          <w:sz w:val="24"/>
          <w:szCs w:val="24"/>
        </w:rPr>
        <w:t xml:space="preserve">dit type </w:t>
      </w:r>
      <w:r>
        <w:rPr>
          <w:rFonts w:ascii="Arial" w:hAnsi="Arial" w:cs="Arial"/>
          <w:sz w:val="24"/>
          <w:szCs w:val="24"/>
        </w:rPr>
        <w:t xml:space="preserve">diabetes. </w:t>
      </w:r>
    </w:p>
    <w:p w14:paraId="4F27CFB9" w14:textId="77777777" w:rsidR="0058186A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A" w14:textId="77777777" w:rsidR="0058186A" w:rsidRPr="00211BF8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B" w14:textId="77777777" w:rsidR="005B1F10" w:rsidRPr="002001EC" w:rsidRDefault="00860E2B" w:rsidP="005B1F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001EC" w:rsidRPr="002001EC">
        <w:rPr>
          <w:rFonts w:ascii="Arial" w:hAnsi="Arial" w:cs="Arial"/>
          <w:b/>
          <w:sz w:val="28"/>
          <w:szCs w:val="28"/>
        </w:rPr>
        <w:t xml:space="preserve">.2 </w:t>
      </w:r>
      <w:r w:rsidR="002001EC" w:rsidRPr="002001EC">
        <w:rPr>
          <w:rFonts w:ascii="Arial" w:hAnsi="Arial" w:cs="Arial"/>
          <w:b/>
          <w:sz w:val="28"/>
          <w:szCs w:val="28"/>
        </w:rPr>
        <w:tab/>
        <w:t>Vragen</w:t>
      </w:r>
    </w:p>
    <w:p w14:paraId="4F27CFBC" w14:textId="77777777" w:rsidR="003101B5" w:rsidRDefault="00860E2B" w:rsidP="00860762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het schema over voedingsstoffen aan.</w:t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2835"/>
        <w:gridCol w:w="2835"/>
      </w:tblGrid>
      <w:tr w:rsidR="003101B5" w14:paraId="4F27CFC0" w14:textId="77777777" w:rsidTr="00B7110E">
        <w:tc>
          <w:tcPr>
            <w:tcW w:w="1979" w:type="dxa"/>
            <w:shd w:val="clear" w:color="auto" w:fill="auto"/>
          </w:tcPr>
          <w:p w14:paraId="4F27CFBD" w14:textId="77777777" w:rsidR="003101B5" w:rsidRPr="00512564" w:rsidRDefault="00512564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functie</w:t>
            </w:r>
          </w:p>
        </w:tc>
        <w:tc>
          <w:tcPr>
            <w:tcW w:w="2835" w:type="dxa"/>
            <w:shd w:val="clear" w:color="auto" w:fill="auto"/>
          </w:tcPr>
          <w:p w14:paraId="4F27CFBE" w14:textId="77777777" w:rsidR="003101B5" w:rsidRPr="00860E2B" w:rsidRDefault="003101B5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Voedingsstof</w:t>
            </w:r>
          </w:p>
        </w:tc>
        <w:tc>
          <w:tcPr>
            <w:tcW w:w="2835" w:type="dxa"/>
          </w:tcPr>
          <w:p w14:paraId="4F27CFBF" w14:textId="77777777" w:rsidR="003101B5" w:rsidRPr="00860E2B" w:rsidRDefault="003101B5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60E2B">
              <w:rPr>
                <w:rFonts w:ascii="Arial" w:hAnsi="Arial" w:cs="Arial"/>
                <w:b/>
                <w:sz w:val="24"/>
                <w:szCs w:val="24"/>
              </w:rPr>
              <w:t>product</w:t>
            </w:r>
          </w:p>
        </w:tc>
      </w:tr>
      <w:tr w:rsidR="003101B5" w14:paraId="4F27CFC6" w14:textId="77777777" w:rsidTr="00B7110E">
        <w:tc>
          <w:tcPr>
            <w:tcW w:w="1979" w:type="dxa"/>
            <w:shd w:val="clear" w:color="auto" w:fill="auto"/>
          </w:tcPr>
          <w:p w14:paraId="4F27CFC1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Brandstof</w:t>
            </w:r>
          </w:p>
        </w:tc>
        <w:tc>
          <w:tcPr>
            <w:tcW w:w="2835" w:type="dxa"/>
            <w:shd w:val="clear" w:color="auto" w:fill="auto"/>
          </w:tcPr>
          <w:p w14:paraId="4F27CFC2" w14:textId="77777777" w:rsidR="003101B5" w:rsidRDefault="00512564" w:rsidP="00CE5991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59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3" w14:textId="77777777" w:rsidR="003101B5" w:rsidRPr="00CE5991" w:rsidRDefault="00512564" w:rsidP="00CE5991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4F27CFC4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5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101B5" w14:paraId="4F27CFCE" w14:textId="77777777" w:rsidTr="00B7110E">
        <w:tc>
          <w:tcPr>
            <w:tcW w:w="1979" w:type="dxa"/>
            <w:shd w:val="clear" w:color="auto" w:fill="auto"/>
          </w:tcPr>
          <w:p w14:paraId="4F27CFC7" w14:textId="77777777" w:rsidR="00512564" w:rsidRDefault="00512564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CFC8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12564"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</w:tc>
        <w:tc>
          <w:tcPr>
            <w:tcW w:w="2835" w:type="dxa"/>
            <w:shd w:val="clear" w:color="auto" w:fill="auto"/>
          </w:tcPr>
          <w:p w14:paraId="4F27CFC9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01B5" w:rsidRPr="00512564">
              <w:rPr>
                <w:rFonts w:ascii="Arial" w:hAnsi="Arial" w:cs="Arial"/>
                <w:sz w:val="24"/>
                <w:szCs w:val="24"/>
              </w:rPr>
              <w:t>Vitamine</w:t>
            </w:r>
          </w:p>
          <w:p w14:paraId="4F27CFCA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F27CFCB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27CFCC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D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101B5" w14:paraId="4F27CFD5" w14:textId="77777777" w:rsidTr="00B7110E">
        <w:tc>
          <w:tcPr>
            <w:tcW w:w="1979" w:type="dxa"/>
            <w:shd w:val="clear" w:color="auto" w:fill="auto"/>
          </w:tcPr>
          <w:p w14:paraId="4F27CFCF" w14:textId="77777777" w:rsidR="00512564" w:rsidRDefault="00512564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CFD0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12564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2835" w:type="dxa"/>
            <w:shd w:val="clear" w:color="auto" w:fill="auto"/>
          </w:tcPr>
          <w:p w14:paraId="4F27CFD1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01B5" w:rsidRPr="00512564">
              <w:rPr>
                <w:rFonts w:ascii="Arial" w:hAnsi="Arial" w:cs="Arial"/>
                <w:sz w:val="24"/>
                <w:szCs w:val="24"/>
              </w:rPr>
              <w:t>Water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D2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4F27CFD3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Thee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D4" w14:textId="77777777" w:rsidR="00512564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4F27CFD6" w14:textId="77777777" w:rsidR="004E0C75" w:rsidRDefault="004E0C75" w:rsidP="003101B5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p w14:paraId="4F27CFD7" w14:textId="4C862407" w:rsidR="00512564" w:rsidRDefault="00512564">
      <w:pPr>
        <w:rPr>
          <w:rFonts w:ascii="Arial" w:hAnsi="Arial" w:cs="Arial"/>
          <w:sz w:val="24"/>
          <w:szCs w:val="24"/>
        </w:rPr>
      </w:pPr>
    </w:p>
    <w:p w14:paraId="4F27CFD8" w14:textId="20B0A2E8" w:rsidR="003101B5" w:rsidRPr="003101B5" w:rsidRDefault="003101B5" w:rsidP="00860762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voedingsstof</w:t>
      </w:r>
      <w:r w:rsidR="00F0569E">
        <w:rPr>
          <w:rFonts w:ascii="Arial" w:hAnsi="Arial" w:cs="Arial"/>
          <w:sz w:val="24"/>
          <w:szCs w:val="24"/>
        </w:rPr>
        <w:t>fen leveren energie en heb je dus</w:t>
      </w:r>
      <w:r>
        <w:rPr>
          <w:rFonts w:ascii="Arial" w:hAnsi="Arial" w:cs="Arial"/>
          <w:sz w:val="24"/>
          <w:szCs w:val="24"/>
        </w:rPr>
        <w:t xml:space="preserve"> meer nodig wanneer je veel sport?</w:t>
      </w:r>
      <w:r>
        <w:rPr>
          <w:rFonts w:ascii="Arial" w:hAnsi="Arial" w:cs="Arial"/>
          <w:sz w:val="24"/>
          <w:szCs w:val="24"/>
        </w:rPr>
        <w:br/>
      </w:r>
      <w:r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</w:t>
      </w:r>
      <w:r w:rsidRPr="003101B5">
        <w:rPr>
          <w:rFonts w:ascii="Arial" w:hAnsi="Arial" w:cs="Arial"/>
          <w:sz w:val="24"/>
          <w:szCs w:val="24"/>
        </w:rPr>
        <w:br/>
      </w:r>
    </w:p>
    <w:p w14:paraId="4F27D01D" w14:textId="3D233490" w:rsidR="00512564" w:rsidRDefault="00512564">
      <w:pPr>
        <w:rPr>
          <w:rFonts w:ascii="Arial" w:hAnsi="Arial" w:cs="Arial"/>
          <w:sz w:val="24"/>
          <w:szCs w:val="24"/>
        </w:rPr>
      </w:pPr>
    </w:p>
    <w:p w14:paraId="4F27D01E" w14:textId="77C081DB" w:rsidR="003101B5" w:rsidRPr="003101B5" w:rsidRDefault="00BC14D8" w:rsidP="003101B5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776" behindDoc="1" locked="0" layoutInCell="1" allowOverlap="1" wp14:anchorId="4F27D06E" wp14:editId="6D6127B0">
            <wp:simplePos x="0" y="0"/>
            <wp:positionH relativeFrom="column">
              <wp:posOffset>4064635</wp:posOffset>
            </wp:positionH>
            <wp:positionV relativeFrom="paragraph">
              <wp:posOffset>-158115</wp:posOffset>
            </wp:positionV>
            <wp:extent cx="1555750" cy="1822450"/>
            <wp:effectExtent l="0" t="0" r="6350" b="6350"/>
            <wp:wrapNone/>
            <wp:docPr id="9" name="Afbeelding 5" descr="overgew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vergewich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B5" w:rsidRPr="003101B5">
        <w:rPr>
          <w:rFonts w:ascii="Arial" w:hAnsi="Arial" w:cs="Arial"/>
          <w:sz w:val="24"/>
          <w:szCs w:val="24"/>
        </w:rPr>
        <w:t xml:space="preserve">Wat moet iemand met obesitas aan eetgewoonten </w:t>
      </w:r>
      <w:r w:rsidR="00512564">
        <w:rPr>
          <w:rFonts w:ascii="Arial" w:hAnsi="Arial" w:cs="Arial"/>
          <w:sz w:val="24"/>
          <w:szCs w:val="24"/>
        </w:rPr>
        <w:br/>
      </w:r>
      <w:r w:rsidR="00B146AC">
        <w:rPr>
          <w:rFonts w:ascii="Arial" w:hAnsi="Arial" w:cs="Arial"/>
          <w:sz w:val="24"/>
          <w:szCs w:val="24"/>
        </w:rPr>
        <w:t>veranderen om een beter</w:t>
      </w:r>
      <w:r w:rsidR="003101B5" w:rsidRPr="003101B5">
        <w:rPr>
          <w:rFonts w:ascii="Arial" w:hAnsi="Arial" w:cs="Arial"/>
          <w:sz w:val="24"/>
          <w:szCs w:val="24"/>
        </w:rPr>
        <w:t xml:space="preserve"> </w:t>
      </w:r>
      <w:r w:rsidR="00B146AC">
        <w:rPr>
          <w:rFonts w:ascii="Arial" w:hAnsi="Arial" w:cs="Arial"/>
          <w:sz w:val="24"/>
          <w:szCs w:val="24"/>
        </w:rPr>
        <w:t>gewicht</w:t>
      </w:r>
      <w:r w:rsidR="003101B5" w:rsidRPr="003101B5">
        <w:rPr>
          <w:rFonts w:ascii="Arial" w:hAnsi="Arial" w:cs="Arial"/>
          <w:sz w:val="24"/>
          <w:szCs w:val="24"/>
        </w:rPr>
        <w:t xml:space="preserve"> te krijgen?</w:t>
      </w:r>
      <w:r w:rsidR="003101B5" w:rsidRPr="003101B5">
        <w:rPr>
          <w:rFonts w:ascii="Arial" w:hAnsi="Arial" w:cs="Arial"/>
          <w:sz w:val="24"/>
          <w:szCs w:val="24"/>
        </w:rPr>
        <w:br/>
      </w:r>
      <w:r w:rsidR="003101B5"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</w:t>
      </w:r>
      <w:r w:rsidR="00985F9D">
        <w:rPr>
          <w:rFonts w:ascii="Arial" w:hAnsi="Arial" w:cs="Arial"/>
          <w:sz w:val="24"/>
          <w:szCs w:val="24"/>
        </w:rPr>
        <w:br/>
      </w:r>
      <w:r w:rsidR="00273F37">
        <w:rPr>
          <w:rFonts w:ascii="Arial" w:hAnsi="Arial" w:cs="Arial"/>
          <w:sz w:val="24"/>
          <w:szCs w:val="24"/>
        </w:rPr>
        <w:br/>
      </w:r>
      <w:r w:rsidR="00273F37" w:rsidRPr="003101B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73F37">
        <w:rPr>
          <w:rFonts w:ascii="Arial" w:hAnsi="Arial" w:cs="Arial"/>
          <w:sz w:val="24"/>
          <w:szCs w:val="24"/>
        </w:rPr>
        <w:br/>
      </w:r>
      <w:r w:rsidR="00273F37">
        <w:rPr>
          <w:rFonts w:ascii="Arial" w:hAnsi="Arial" w:cs="Arial"/>
          <w:sz w:val="24"/>
          <w:szCs w:val="24"/>
        </w:rPr>
        <w:br/>
      </w:r>
      <w:r w:rsidR="00273F37" w:rsidRPr="003101B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73F37">
        <w:rPr>
          <w:rFonts w:ascii="Arial" w:hAnsi="Arial" w:cs="Arial"/>
          <w:sz w:val="24"/>
          <w:szCs w:val="24"/>
        </w:rPr>
        <w:br/>
      </w:r>
    </w:p>
    <w:p w14:paraId="4F27D04D" w14:textId="010923E1" w:rsidR="00273F37" w:rsidRPr="00F0569E" w:rsidRDefault="003101B5" w:rsidP="00F0569E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ziek be</w:t>
      </w:r>
      <w:r w:rsidR="00303D59">
        <w:rPr>
          <w:rFonts w:ascii="Arial" w:hAnsi="Arial" w:cs="Arial"/>
          <w:sz w:val="24"/>
          <w:szCs w:val="24"/>
        </w:rPr>
        <w:t xml:space="preserve">nt heb je meer vitamine C nodig </w:t>
      </w:r>
      <w:r>
        <w:rPr>
          <w:rFonts w:ascii="Arial" w:hAnsi="Arial" w:cs="Arial"/>
          <w:sz w:val="24"/>
          <w:szCs w:val="24"/>
        </w:rPr>
        <w:t xml:space="preserve">om je weerstand te verbeteren. </w:t>
      </w:r>
      <w:r>
        <w:rPr>
          <w:rFonts w:ascii="Arial" w:hAnsi="Arial" w:cs="Arial"/>
          <w:sz w:val="24"/>
          <w:szCs w:val="24"/>
        </w:rPr>
        <w:br/>
        <w:t>In welke producten zit veel vit. C?</w:t>
      </w:r>
      <w:r>
        <w:rPr>
          <w:rFonts w:ascii="Arial" w:hAnsi="Arial" w:cs="Arial"/>
          <w:sz w:val="24"/>
          <w:szCs w:val="24"/>
        </w:rPr>
        <w:br/>
      </w:r>
      <w:r w:rsidR="00E17FE9">
        <w:rPr>
          <w:rFonts w:ascii="Arial" w:hAnsi="Arial" w:cs="Arial"/>
          <w:sz w:val="24"/>
          <w:szCs w:val="24"/>
        </w:rPr>
        <w:br/>
      </w:r>
      <w:r w:rsidR="00E17FE9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E17FE9" w:rsidRPr="003101B5">
        <w:rPr>
          <w:rFonts w:ascii="Arial" w:hAnsi="Arial" w:cs="Arial"/>
          <w:sz w:val="24"/>
          <w:szCs w:val="24"/>
        </w:rPr>
        <w:br/>
      </w:r>
    </w:p>
    <w:p w14:paraId="154F66E4" w14:textId="0C022F50" w:rsidR="00B146AC" w:rsidRDefault="00B146AC" w:rsidP="00B146AC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Vezels zijn zorgen voor schone darmen, zodat de voedingsstoffen goed kunnen worden opgenomen. Mensen met diarree moeten juist even voorzichtig zijn met vezels. Om welke producten gaat dat dan?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Pr="003101B5">
        <w:rPr>
          <w:rFonts w:ascii="Arial" w:hAnsi="Arial" w:cs="Arial"/>
          <w:sz w:val="24"/>
          <w:szCs w:val="24"/>
        </w:rPr>
        <w:br/>
      </w:r>
      <w:r w:rsidR="000B0E29">
        <w:rPr>
          <w:rFonts w:ascii="Arial" w:hAnsi="Arial" w:cs="Arial"/>
          <w:sz w:val="24"/>
          <w:szCs w:val="24"/>
        </w:rPr>
        <w:br/>
      </w:r>
      <w:r w:rsidR="000B0E29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B0E29" w:rsidRPr="003101B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3EBD6B10" w14:textId="61A1BFFE" w:rsidR="00B146AC" w:rsidRDefault="00B146AC" w:rsidP="00B146AC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welke mensen is dit tussendoortje levensgevaarlijk?</w:t>
      </w:r>
      <w:r>
        <w:rPr>
          <w:rFonts w:ascii="Arial" w:hAnsi="Arial" w:cs="Arial"/>
          <w:sz w:val="24"/>
          <w:szCs w:val="24"/>
        </w:rPr>
        <w:br/>
      </w:r>
      <w:r>
        <w:rPr>
          <w:noProof/>
          <w:color w:val="0000FF"/>
          <w:lang w:eastAsia="nl-NL"/>
        </w:rPr>
        <w:drawing>
          <wp:inline distT="0" distB="0" distL="0" distR="0" wp14:anchorId="03C12314" wp14:editId="236B56B6">
            <wp:extent cx="2428267" cy="1189355"/>
            <wp:effectExtent l="0" t="0" r="0" b="0"/>
            <wp:docPr id="5" name="Afbeelding 5" descr="http://mediacom.co.uk/media/3150306/snicker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com.co.uk/media/3150306/snicker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48" cy="119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  <w:r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Pr="003101B5">
        <w:rPr>
          <w:rFonts w:ascii="Arial" w:hAnsi="Arial" w:cs="Arial"/>
          <w:sz w:val="24"/>
          <w:szCs w:val="24"/>
        </w:rPr>
        <w:br/>
      </w:r>
    </w:p>
    <w:p w14:paraId="4F27D04E" w14:textId="77777777" w:rsidR="00032AF5" w:rsidRPr="00032AF5" w:rsidRDefault="00E17FE9" w:rsidP="00B7110E">
      <w:pPr>
        <w:pStyle w:val="Lijstalinea"/>
        <w:numPr>
          <w:ilvl w:val="0"/>
          <w:numId w:val="4"/>
        </w:numPr>
        <w:ind w:left="426" w:hanging="42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het bakken van brood gebruik je patent bloem, de gluten </w:t>
      </w:r>
      <w:r w:rsidR="003B2405">
        <w:rPr>
          <w:rFonts w:ascii="Arial" w:hAnsi="Arial" w:cs="Arial"/>
          <w:sz w:val="24"/>
          <w:szCs w:val="24"/>
        </w:rPr>
        <w:t>in deze bloem</w:t>
      </w:r>
      <w:r>
        <w:rPr>
          <w:rFonts w:ascii="Arial" w:hAnsi="Arial" w:cs="Arial"/>
          <w:sz w:val="24"/>
          <w:szCs w:val="24"/>
        </w:rPr>
        <w:t xml:space="preserve"> zorgen </w:t>
      </w:r>
      <w:r w:rsidR="003B2405">
        <w:rPr>
          <w:rFonts w:ascii="Arial" w:hAnsi="Arial" w:cs="Arial"/>
          <w:sz w:val="24"/>
          <w:szCs w:val="24"/>
        </w:rPr>
        <w:t xml:space="preserve">ervoor </w:t>
      </w:r>
      <w:r>
        <w:rPr>
          <w:rFonts w:ascii="Arial" w:hAnsi="Arial" w:cs="Arial"/>
          <w:sz w:val="24"/>
          <w:szCs w:val="24"/>
        </w:rPr>
        <w:t>dat het deeg luchtig wordt.</w:t>
      </w:r>
      <w:r w:rsidR="003B2405">
        <w:rPr>
          <w:rFonts w:ascii="Arial" w:hAnsi="Arial" w:cs="Arial"/>
          <w:sz w:val="24"/>
          <w:szCs w:val="24"/>
        </w:rPr>
        <w:br/>
        <w:t xml:space="preserve">Welke doelgroep wordt ziek van dit brood? </w:t>
      </w:r>
      <w:r w:rsidR="003B2405">
        <w:rPr>
          <w:rFonts w:ascii="Arial" w:hAnsi="Arial" w:cs="Arial"/>
          <w:sz w:val="24"/>
          <w:szCs w:val="24"/>
        </w:rPr>
        <w:br/>
      </w:r>
      <w:r w:rsidR="003B2405">
        <w:rPr>
          <w:rFonts w:ascii="Arial" w:hAnsi="Arial" w:cs="Arial"/>
          <w:sz w:val="24"/>
          <w:szCs w:val="24"/>
        </w:rPr>
        <w:br/>
      </w:r>
      <w:r w:rsidR="003B2405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2405" w:rsidRPr="003101B5">
        <w:rPr>
          <w:rFonts w:ascii="Arial" w:hAnsi="Arial" w:cs="Arial"/>
          <w:sz w:val="24"/>
          <w:szCs w:val="24"/>
        </w:rPr>
        <w:br/>
      </w:r>
    </w:p>
    <w:p w14:paraId="41DD1D6D" w14:textId="77777777" w:rsidR="000B0E29" w:rsidRDefault="000B0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4940E5" w14:textId="6C2D32FF" w:rsidR="00C12941" w:rsidRPr="00A96327" w:rsidRDefault="003B2405" w:rsidP="00535DA5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A96327">
        <w:rPr>
          <w:rFonts w:ascii="Arial" w:hAnsi="Arial" w:cs="Arial"/>
          <w:sz w:val="24"/>
          <w:szCs w:val="24"/>
        </w:rPr>
        <w:lastRenderedPageBreak/>
        <w:t xml:space="preserve">Zet bij </w:t>
      </w:r>
      <w:r w:rsidR="00512564" w:rsidRPr="00A96327">
        <w:rPr>
          <w:rFonts w:ascii="Arial" w:hAnsi="Arial" w:cs="Arial"/>
          <w:sz w:val="24"/>
          <w:szCs w:val="24"/>
        </w:rPr>
        <w:t>elk</w:t>
      </w:r>
      <w:r w:rsidRPr="00A96327">
        <w:rPr>
          <w:rFonts w:ascii="Arial" w:hAnsi="Arial" w:cs="Arial"/>
          <w:sz w:val="24"/>
          <w:szCs w:val="24"/>
        </w:rPr>
        <w:t xml:space="preserve"> etiket </w:t>
      </w:r>
      <w:r w:rsidR="0045208E" w:rsidRPr="00A96327">
        <w:rPr>
          <w:rFonts w:ascii="Arial" w:hAnsi="Arial" w:cs="Arial"/>
          <w:sz w:val="24"/>
          <w:szCs w:val="24"/>
        </w:rPr>
        <w:t xml:space="preserve">voor welke </w:t>
      </w:r>
      <w:r w:rsidRPr="00A96327">
        <w:rPr>
          <w:rFonts w:ascii="Arial" w:hAnsi="Arial" w:cs="Arial"/>
          <w:sz w:val="24"/>
          <w:szCs w:val="24"/>
        </w:rPr>
        <w:t>doelgroep</w:t>
      </w:r>
      <w:r w:rsidR="0045208E" w:rsidRPr="00A96327">
        <w:rPr>
          <w:rFonts w:ascii="Arial" w:hAnsi="Arial" w:cs="Arial"/>
          <w:sz w:val="24"/>
          <w:szCs w:val="24"/>
        </w:rPr>
        <w:t xml:space="preserve"> dit product </w:t>
      </w:r>
      <w:r w:rsidR="00441BEE" w:rsidRPr="00A96327">
        <w:rPr>
          <w:rFonts w:ascii="Arial" w:hAnsi="Arial" w:cs="Arial"/>
          <w:sz w:val="24"/>
          <w:szCs w:val="24"/>
          <w:u w:val="single"/>
        </w:rPr>
        <w:t>niet</w:t>
      </w:r>
      <w:r w:rsidR="00441BEE" w:rsidRPr="00A96327">
        <w:rPr>
          <w:rFonts w:ascii="Arial" w:hAnsi="Arial" w:cs="Arial"/>
          <w:sz w:val="24"/>
          <w:szCs w:val="24"/>
        </w:rPr>
        <w:t xml:space="preserve"> </w:t>
      </w:r>
      <w:r w:rsidR="0045208E" w:rsidRPr="00A96327">
        <w:rPr>
          <w:rFonts w:ascii="Arial" w:hAnsi="Arial" w:cs="Arial"/>
          <w:sz w:val="24"/>
          <w:szCs w:val="24"/>
        </w:rPr>
        <w:t>geschikt is</w:t>
      </w:r>
      <w:r w:rsidR="00512564" w:rsidRPr="00A96327">
        <w:rPr>
          <w:rFonts w:ascii="Arial" w:hAnsi="Arial" w:cs="Arial"/>
          <w:sz w:val="24"/>
          <w:szCs w:val="24"/>
        </w:rPr>
        <w:t xml:space="preserve"> en waarom</w:t>
      </w:r>
      <w:r w:rsidRPr="00A96327">
        <w:rPr>
          <w:rFonts w:ascii="Arial" w:hAnsi="Arial" w:cs="Arial"/>
          <w:sz w:val="24"/>
          <w:szCs w:val="24"/>
        </w:rPr>
        <w:t xml:space="preserve">: </w:t>
      </w:r>
      <w:r w:rsidR="0045208E" w:rsidRPr="00A96327">
        <w:rPr>
          <w:rFonts w:ascii="Arial" w:hAnsi="Arial" w:cs="Arial"/>
          <w:sz w:val="24"/>
          <w:szCs w:val="24"/>
        </w:rPr>
        <w:br/>
      </w:r>
      <w:r w:rsidR="00A96327" w:rsidRPr="00A96327">
        <w:rPr>
          <w:rFonts w:ascii="Arial" w:hAnsi="Arial" w:cs="Arial"/>
          <w:i/>
          <w:sz w:val="24"/>
          <w:szCs w:val="24"/>
        </w:rPr>
        <w:br/>
      </w:r>
      <w:r w:rsidR="0076285E" w:rsidRPr="00A96327">
        <w:rPr>
          <w:rFonts w:ascii="Arial" w:hAnsi="Arial" w:cs="Arial"/>
          <w:i/>
          <w:sz w:val="24"/>
          <w:szCs w:val="24"/>
        </w:rPr>
        <w:t xml:space="preserve">doelgroepen: </w:t>
      </w:r>
      <w:r w:rsidR="0076285E" w:rsidRPr="00A96327">
        <w:rPr>
          <w:rFonts w:ascii="Arial" w:hAnsi="Arial" w:cs="Arial"/>
          <w:i/>
          <w:sz w:val="24"/>
          <w:szCs w:val="24"/>
        </w:rPr>
        <w:tab/>
      </w:r>
      <w:r w:rsidR="00512564" w:rsidRPr="00A96327">
        <w:rPr>
          <w:rFonts w:ascii="Arial" w:hAnsi="Arial" w:cs="Arial"/>
          <w:i/>
          <w:sz w:val="24"/>
          <w:szCs w:val="24"/>
        </w:rPr>
        <w:t xml:space="preserve">– </w:t>
      </w:r>
      <w:proofErr w:type="spellStart"/>
      <w:r w:rsidR="00512564" w:rsidRPr="00A96327">
        <w:rPr>
          <w:rFonts w:ascii="Arial" w:hAnsi="Arial" w:cs="Arial"/>
          <w:i/>
          <w:sz w:val="24"/>
          <w:szCs w:val="24"/>
        </w:rPr>
        <w:t>coeliaki</w:t>
      </w:r>
      <w:proofErr w:type="spellEnd"/>
      <w:r w:rsidR="00512564" w:rsidRPr="00A96327">
        <w:rPr>
          <w:rFonts w:ascii="Arial" w:hAnsi="Arial" w:cs="Arial"/>
          <w:i/>
          <w:sz w:val="24"/>
          <w:szCs w:val="24"/>
        </w:rPr>
        <w:t xml:space="preserve"> – obesitas </w:t>
      </w:r>
      <w:r w:rsidR="005A27E2" w:rsidRPr="00A96327">
        <w:rPr>
          <w:rFonts w:ascii="Arial" w:hAnsi="Arial" w:cs="Arial"/>
          <w:i/>
          <w:sz w:val="24"/>
          <w:szCs w:val="24"/>
        </w:rPr>
        <w:t>–</w:t>
      </w:r>
      <w:r w:rsidR="00512564" w:rsidRPr="00A96327">
        <w:rPr>
          <w:rFonts w:ascii="Arial" w:hAnsi="Arial" w:cs="Arial"/>
          <w:i/>
          <w:sz w:val="24"/>
          <w:szCs w:val="24"/>
        </w:rPr>
        <w:t xml:space="preserve"> </w:t>
      </w:r>
      <w:r w:rsidR="00A96327">
        <w:rPr>
          <w:rFonts w:ascii="Arial" w:hAnsi="Arial" w:cs="Arial"/>
          <w:i/>
          <w:sz w:val="24"/>
          <w:szCs w:val="24"/>
        </w:rPr>
        <w:t>diabetes</w:t>
      </w:r>
      <w:r w:rsidR="005A27E2" w:rsidRPr="00A96327">
        <w:rPr>
          <w:rFonts w:ascii="Arial" w:hAnsi="Arial" w:cs="Arial"/>
          <w:i/>
          <w:sz w:val="24"/>
          <w:szCs w:val="24"/>
        </w:rPr>
        <w:t xml:space="preserve"> </w:t>
      </w:r>
      <w:r w:rsidR="00A96327">
        <w:rPr>
          <w:rFonts w:ascii="Arial" w:hAnsi="Arial" w:cs="Arial"/>
          <w:i/>
          <w:sz w:val="24"/>
          <w:szCs w:val="24"/>
        </w:rPr>
        <w:t>- notenallergie</w:t>
      </w:r>
      <w:r w:rsidR="0045208E" w:rsidRPr="00A96327">
        <w:rPr>
          <w:rFonts w:ascii="Arial" w:hAnsi="Arial" w:cs="Arial"/>
          <w:sz w:val="24"/>
          <w:szCs w:val="24"/>
        </w:rPr>
        <w:br/>
      </w:r>
    </w:p>
    <w:tbl>
      <w:tblPr>
        <w:tblStyle w:val="Tabelraster"/>
        <w:tblW w:w="9067" w:type="dxa"/>
        <w:tblInd w:w="426" w:type="dxa"/>
        <w:tblLook w:val="04A0" w:firstRow="1" w:lastRow="0" w:firstColumn="1" w:lastColumn="0" w:noHBand="0" w:noVBand="1"/>
      </w:tblPr>
      <w:tblGrid>
        <w:gridCol w:w="2688"/>
        <w:gridCol w:w="6379"/>
      </w:tblGrid>
      <w:tr w:rsidR="00C12941" w14:paraId="6585B322" w14:textId="77777777" w:rsidTr="005A27E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4B6C74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Bouillon</w:t>
            </w:r>
          </w:p>
          <w:p w14:paraId="6C8C8C95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nl-NL"/>
              </w:rPr>
              <w:drawing>
                <wp:inline distT="0" distB="0" distL="0" distR="0" wp14:anchorId="2FFF2E2F" wp14:editId="6B9B8003">
                  <wp:extent cx="977900" cy="926100"/>
                  <wp:effectExtent l="0" t="0" r="0" b="7620"/>
                  <wp:docPr id="7" name="Afbeelding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26" cy="94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FA264A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59BCFF5" w14:textId="23CA89F4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5A27E2">
              <w:rPr>
                <w:rFonts w:ascii="Arial" w:hAnsi="Arial" w:cs="Arial"/>
                <w:sz w:val="24"/>
                <w:szCs w:val="24"/>
              </w:rPr>
              <w:br/>
            </w:r>
            <w:r w:rsidR="005A27E2">
              <w:rPr>
                <w:rFonts w:ascii="Arial" w:hAnsi="Arial" w:cs="Arial"/>
                <w:sz w:val="24"/>
                <w:szCs w:val="24"/>
              </w:rPr>
              <w:br/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</w:tc>
      </w:tr>
      <w:tr w:rsidR="00C12941" w14:paraId="7E58F199" w14:textId="77777777" w:rsidTr="005A27E2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3FB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Ingrediënten: zout, suiker, vet, smaakversterkers, kruiden, ui, wortel. Bevat selderij, kan sporen van ei, mosterd, melk, gluten en soja bevatten</w:t>
            </w:r>
          </w:p>
          <w:p w14:paraId="14438BDA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97EC2" w14:textId="35DB34CE" w:rsidR="00C12941" w:rsidRDefault="00C12941" w:rsidP="00C12941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067" w:type="dxa"/>
        <w:tblInd w:w="426" w:type="dxa"/>
        <w:tblLook w:val="04A0" w:firstRow="1" w:lastRow="0" w:firstColumn="1" w:lastColumn="0" w:noHBand="0" w:noVBand="1"/>
      </w:tblPr>
      <w:tblGrid>
        <w:gridCol w:w="2688"/>
        <w:gridCol w:w="6379"/>
      </w:tblGrid>
      <w:tr w:rsidR="00C12941" w14:paraId="3117CAC8" w14:textId="77777777" w:rsidTr="005A27E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09BD5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Tarwebrood</w:t>
            </w:r>
          </w:p>
          <w:p w14:paraId="6D2745E5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78AE31C" wp14:editId="363771EE">
                  <wp:extent cx="1460500" cy="1022443"/>
                  <wp:effectExtent l="0" t="0" r="6350" b="6350"/>
                  <wp:docPr id="3" name="Afbeelding 3" descr="http://cdn.nlbakk-parolable.savviihq.com/wp-content/uploads/2012/02/Volkorenbr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nlbakk-parolable.savviihq.com/wp-content/uploads/2012/02/Volkorenbr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54" cy="104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B1446D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99AC22C" w14:textId="05E6C78F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="005A27E2">
              <w:rPr>
                <w:rFonts w:ascii="Arial" w:hAnsi="Arial" w:cs="Arial"/>
                <w:sz w:val="24"/>
                <w:szCs w:val="24"/>
              </w:rPr>
              <w:br/>
            </w:r>
            <w:r w:rsidR="005A27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</w:tc>
      </w:tr>
      <w:tr w:rsidR="00C12941" w14:paraId="24D812C3" w14:textId="77777777" w:rsidTr="005A27E2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85B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Ingrediënten: tarwemeel, bakkersgist, plantaardig vet, zout, </w:t>
            </w:r>
            <w:r w:rsidRPr="0098738A">
              <w:rPr>
                <w:rFonts w:ascii="Arial" w:hAnsi="Arial" w:cs="Arial"/>
                <w:sz w:val="24"/>
                <w:szCs w:val="24"/>
              </w:rPr>
              <w:t>broodverbetermiddelen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8738A">
              <w:rPr>
                <w:rFonts w:ascii="Arial" w:hAnsi="Arial" w:cs="Arial"/>
                <w:sz w:val="24"/>
                <w:szCs w:val="24"/>
              </w:rPr>
              <w:t>melkeiwit, vetten, suikers, emulgatoren</w:t>
            </w:r>
            <w:r>
              <w:rPr>
                <w:rFonts w:ascii="Arial" w:hAnsi="Arial" w:cs="Arial"/>
                <w:sz w:val="24"/>
                <w:szCs w:val="24"/>
              </w:rPr>
              <w:t xml:space="preserve"> (E322), enzymen, gluten</w:t>
            </w:r>
            <w:r w:rsidRPr="0098738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</w:p>
        </w:tc>
      </w:tr>
    </w:tbl>
    <w:p w14:paraId="1054854E" w14:textId="77777777" w:rsidR="00C12941" w:rsidRDefault="00C12941" w:rsidP="00C12941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C12941" w14:paraId="71D4BD09" w14:textId="77777777" w:rsidTr="007F6C23">
        <w:tc>
          <w:tcPr>
            <w:tcW w:w="9062" w:type="dxa"/>
          </w:tcPr>
          <w:p w14:paraId="158AB93C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Energiereep</w:t>
            </w:r>
          </w:p>
          <w:p w14:paraId="05F0F99C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706"/>
              <w:gridCol w:w="684"/>
              <w:gridCol w:w="623"/>
              <w:gridCol w:w="550"/>
              <w:gridCol w:w="684"/>
              <w:gridCol w:w="684"/>
              <w:gridCol w:w="684"/>
              <w:gridCol w:w="1074"/>
              <w:gridCol w:w="550"/>
            </w:tblGrid>
            <w:tr w:rsidR="00C12941" w:rsidRPr="009E7C87" w14:paraId="4F11A316" w14:textId="77777777" w:rsidTr="007F6C23">
              <w:trPr>
                <w:cantSplit/>
                <w:trHeight w:val="1806"/>
              </w:trPr>
              <w:tc>
                <w:tcPr>
                  <w:tcW w:w="2706" w:type="dxa"/>
                </w:tcPr>
                <w:p w14:paraId="08A47BBD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produc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drawing>
                      <wp:anchor distT="0" distB="0" distL="114300" distR="114300" simplePos="0" relativeHeight="251661824" behindDoc="0" locked="0" layoutInCell="1" allowOverlap="1" wp14:anchorId="081A7940" wp14:editId="7AAA5228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176530</wp:posOffset>
                        </wp:positionV>
                        <wp:extent cx="1078865" cy="1078865"/>
                        <wp:effectExtent l="0" t="0" r="6985" b="6985"/>
                        <wp:wrapSquare wrapText="bothSides"/>
                        <wp:docPr id="6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65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t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292BBFA1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 xml:space="preserve">Energie </w:t>
                  </w:r>
                </w:p>
              </w:tc>
              <w:tc>
                <w:tcPr>
                  <w:tcW w:w="623" w:type="dxa"/>
                  <w:textDirection w:val="btLr"/>
                </w:tcPr>
                <w:p w14:paraId="0E633F49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water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107F850D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eiwit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071FF9AD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koolhyddraten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70BA0CEE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suikers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2C8EF14F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vet</w:t>
                  </w:r>
                </w:p>
              </w:tc>
              <w:tc>
                <w:tcPr>
                  <w:tcW w:w="1050" w:type="dxa"/>
                  <w:textDirection w:val="btLr"/>
                </w:tcPr>
                <w:p w14:paraId="02CC3E71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Meervoudig</w:t>
                  </w:r>
                </w:p>
                <w:p w14:paraId="70842740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Onverzadigd</w:t>
                  </w:r>
                </w:p>
                <w:p w14:paraId="18E2B6EB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vet.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4C9018BB" w14:textId="77777777" w:rsidR="00C12941" w:rsidRPr="009E7C87" w:rsidRDefault="00C12941" w:rsidP="007F6C23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vezels</w:t>
                  </w:r>
                </w:p>
              </w:tc>
            </w:tr>
            <w:tr w:rsidR="00C12941" w:rsidRPr="009E7C87" w14:paraId="4FB1F47D" w14:textId="77777777" w:rsidTr="007F6C23">
              <w:tc>
                <w:tcPr>
                  <w:tcW w:w="2706" w:type="dxa"/>
                </w:tcPr>
                <w:p w14:paraId="72AA6512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Eenheid per 100 g</w:t>
                  </w:r>
                </w:p>
              </w:tc>
              <w:tc>
                <w:tcPr>
                  <w:tcW w:w="684" w:type="dxa"/>
                </w:tcPr>
                <w:p w14:paraId="0DF45AD4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kcal</w:t>
                  </w:r>
                </w:p>
              </w:tc>
              <w:tc>
                <w:tcPr>
                  <w:tcW w:w="623" w:type="dxa"/>
                </w:tcPr>
                <w:p w14:paraId="724D3115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550" w:type="dxa"/>
                </w:tcPr>
                <w:p w14:paraId="1660EA11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1F005656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6AFCD1A5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00038DD2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1050" w:type="dxa"/>
                </w:tcPr>
                <w:p w14:paraId="236473E7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550" w:type="dxa"/>
                </w:tcPr>
                <w:p w14:paraId="5FBF2AC0" w14:textId="77777777" w:rsidR="00C12941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  <w:p w14:paraId="43D7FA81" w14:textId="77777777" w:rsidR="00C12941" w:rsidRPr="009E7C87" w:rsidRDefault="00C12941" w:rsidP="007F6C23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12941" w14:paraId="5F054E3F" w14:textId="77777777" w:rsidTr="007F6C23">
              <w:tc>
                <w:tcPr>
                  <w:tcW w:w="2706" w:type="dxa"/>
                </w:tcPr>
                <w:p w14:paraId="78FD4024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Energiereep</w:t>
                  </w:r>
                </w:p>
              </w:tc>
              <w:tc>
                <w:tcPr>
                  <w:tcW w:w="684" w:type="dxa"/>
                </w:tcPr>
                <w:p w14:paraId="26929207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419</w:t>
                  </w:r>
                </w:p>
              </w:tc>
              <w:tc>
                <w:tcPr>
                  <w:tcW w:w="623" w:type="dxa"/>
                </w:tcPr>
                <w:p w14:paraId="5FF8CE37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7,8</w:t>
                  </w:r>
                </w:p>
              </w:tc>
              <w:tc>
                <w:tcPr>
                  <w:tcW w:w="550" w:type="dxa"/>
                </w:tcPr>
                <w:p w14:paraId="670BEC3E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4,9</w:t>
                  </w:r>
                </w:p>
              </w:tc>
              <w:tc>
                <w:tcPr>
                  <w:tcW w:w="684" w:type="dxa"/>
                </w:tcPr>
                <w:p w14:paraId="4F7305AD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72,0</w:t>
                  </w:r>
                </w:p>
              </w:tc>
              <w:tc>
                <w:tcPr>
                  <w:tcW w:w="684" w:type="dxa"/>
                </w:tcPr>
                <w:p w14:paraId="0AADA10E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39,0</w:t>
                  </w:r>
                </w:p>
              </w:tc>
              <w:tc>
                <w:tcPr>
                  <w:tcW w:w="684" w:type="dxa"/>
                </w:tcPr>
                <w:p w14:paraId="42085C72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11,5</w:t>
                  </w:r>
                </w:p>
              </w:tc>
              <w:tc>
                <w:tcPr>
                  <w:tcW w:w="1050" w:type="dxa"/>
                </w:tcPr>
                <w:p w14:paraId="55CF4A65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2,6</w:t>
                  </w:r>
                </w:p>
              </w:tc>
              <w:tc>
                <w:tcPr>
                  <w:tcW w:w="550" w:type="dxa"/>
                </w:tcPr>
                <w:p w14:paraId="0C65DB63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2,8</w:t>
                  </w:r>
                </w:p>
                <w:p w14:paraId="3A9E1E83" w14:textId="77777777" w:rsidR="00C12941" w:rsidRDefault="00C12941" w:rsidP="007F6C23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6997ABBD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Ingrediënten: noten, zuidvruchten, suiker, chocolade</w:t>
            </w:r>
          </w:p>
          <w:p w14:paraId="7AA45E3A" w14:textId="77777777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BFDED8" w14:textId="5430B6E1" w:rsidR="00C12941" w:rsidRDefault="00C12941" w:rsidP="007F6C2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  <w:r w:rsidR="00A96327">
              <w:rPr>
                <w:rFonts w:ascii="Arial" w:hAnsi="Arial" w:cs="Arial"/>
                <w:sz w:val="24"/>
                <w:szCs w:val="24"/>
              </w:rPr>
              <w:br/>
            </w:r>
            <w:r w:rsidR="00A9632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096507CC" w14:textId="77777777" w:rsidR="00C12941" w:rsidRDefault="00C12941" w:rsidP="00C12941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p w14:paraId="4F27D068" w14:textId="77777777" w:rsidR="00860762" w:rsidRDefault="00860762" w:rsidP="006739BB">
      <w:pPr>
        <w:pStyle w:val="Plattetekstinspringen2"/>
        <w:ind w:left="0"/>
      </w:pPr>
    </w:p>
    <w:sectPr w:rsidR="00860762" w:rsidSect="00B146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7D07D" w14:textId="77777777" w:rsidR="0041626D" w:rsidRDefault="0041626D" w:rsidP="00CE5991">
      <w:pPr>
        <w:spacing w:after="0" w:line="240" w:lineRule="auto"/>
      </w:pPr>
      <w:r>
        <w:separator/>
      </w:r>
    </w:p>
  </w:endnote>
  <w:endnote w:type="continuationSeparator" w:id="0">
    <w:p w14:paraId="4F27D07E" w14:textId="77777777" w:rsidR="0041626D" w:rsidRDefault="0041626D" w:rsidP="00CE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3FE8F" w14:textId="77777777" w:rsidR="00C10B04" w:rsidRDefault="00C10B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5468263"/>
      <w:docPartObj>
        <w:docPartGallery w:val="Page Numbers (Bottom of Page)"/>
        <w:docPartUnique/>
      </w:docPartObj>
    </w:sdtPr>
    <w:sdtEndPr/>
    <w:sdtContent>
      <w:p w14:paraId="4F27D084" w14:textId="4F7225F6" w:rsidR="00CE5991" w:rsidRDefault="00CE599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DD7">
          <w:rPr>
            <w:noProof/>
          </w:rPr>
          <w:t>3</w:t>
        </w:r>
        <w:r>
          <w:fldChar w:fldCharType="end"/>
        </w:r>
      </w:p>
    </w:sdtContent>
  </w:sdt>
  <w:p w14:paraId="4F27D085" w14:textId="77777777" w:rsidR="00CE5991" w:rsidRPr="00CE5991" w:rsidRDefault="00CE5991" w:rsidP="00CE59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3D0B" w14:textId="77777777" w:rsidR="00C10B04" w:rsidRDefault="00C10B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D07B" w14:textId="77777777" w:rsidR="0041626D" w:rsidRDefault="0041626D" w:rsidP="00CE5991">
      <w:pPr>
        <w:spacing w:after="0" w:line="240" w:lineRule="auto"/>
      </w:pPr>
      <w:r>
        <w:separator/>
      </w:r>
    </w:p>
  </w:footnote>
  <w:footnote w:type="continuationSeparator" w:id="0">
    <w:p w14:paraId="4F27D07C" w14:textId="77777777" w:rsidR="0041626D" w:rsidRDefault="0041626D" w:rsidP="00CE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CD88" w14:textId="77777777" w:rsidR="00C10B04" w:rsidRDefault="00C10B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D080" w14:textId="2DBD5FD1" w:rsidR="00CE5991" w:rsidRDefault="00CE5991" w:rsidP="00CE5991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Voeding hoe maak je het</w:t>
    </w:r>
    <w:r>
      <w:rPr>
        <w:rFonts w:ascii="Arial" w:hAnsi="Arial" w:cs="Arial"/>
        <w:sz w:val="18"/>
        <w:lang w:val="nl"/>
      </w:rPr>
      <w:tab/>
      <w:t xml:space="preserve">              </w:t>
    </w:r>
    <w:r w:rsidR="00BC38F7">
      <w:rPr>
        <w:rFonts w:ascii="Arial" w:hAnsi="Arial" w:cs="Arial"/>
        <w:sz w:val="18"/>
        <w:lang w:val="nl"/>
      </w:rPr>
      <w:t>Doelgroepen</w:t>
    </w:r>
    <w:r w:rsidR="00F0569E">
      <w:rPr>
        <w:rFonts w:ascii="Arial" w:hAnsi="Arial" w:cs="Arial"/>
        <w:sz w:val="18"/>
        <w:lang w:val="nl"/>
      </w:rPr>
      <w:t xml:space="preserve">                                                     2020-09-24</w:t>
    </w:r>
  </w:p>
  <w:p w14:paraId="4F27D081" w14:textId="77777777" w:rsidR="00CE5991" w:rsidRPr="009A5E6B" w:rsidRDefault="00CE5991" w:rsidP="00CE5991">
    <w:pPr>
      <w:pStyle w:val="Koptekst"/>
    </w:pPr>
  </w:p>
  <w:p w14:paraId="4F27D082" w14:textId="77777777" w:rsidR="00CE5991" w:rsidRDefault="00CE59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30E8" w14:textId="77777777" w:rsidR="00C10B04" w:rsidRDefault="00C10B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150A"/>
    <w:multiLevelType w:val="hybridMultilevel"/>
    <w:tmpl w:val="62C0D4BA"/>
    <w:lvl w:ilvl="0" w:tplc="E6DAF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70FDD"/>
    <w:multiLevelType w:val="hybridMultilevel"/>
    <w:tmpl w:val="6ACA561C"/>
    <w:lvl w:ilvl="0" w:tplc="FFE0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26F7"/>
    <w:multiLevelType w:val="hybridMultilevel"/>
    <w:tmpl w:val="18B05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A0FB4"/>
    <w:multiLevelType w:val="multilevel"/>
    <w:tmpl w:val="2584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0519D"/>
    <w:multiLevelType w:val="singleLevel"/>
    <w:tmpl w:val="699E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8E66D9"/>
    <w:multiLevelType w:val="hybridMultilevel"/>
    <w:tmpl w:val="76FABD96"/>
    <w:lvl w:ilvl="0" w:tplc="BDAA9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4A"/>
    <w:rsid w:val="00032AF5"/>
    <w:rsid w:val="00092594"/>
    <w:rsid w:val="000B0E29"/>
    <w:rsid w:val="000D4359"/>
    <w:rsid w:val="001755B7"/>
    <w:rsid w:val="002001EC"/>
    <w:rsid w:val="00211BF8"/>
    <w:rsid w:val="00273F37"/>
    <w:rsid w:val="00281868"/>
    <w:rsid w:val="00303D3A"/>
    <w:rsid w:val="00303D59"/>
    <w:rsid w:val="003101B5"/>
    <w:rsid w:val="00344C90"/>
    <w:rsid w:val="003A4108"/>
    <w:rsid w:val="003A4ED5"/>
    <w:rsid w:val="003B2405"/>
    <w:rsid w:val="0041626D"/>
    <w:rsid w:val="00441BEE"/>
    <w:rsid w:val="0045208E"/>
    <w:rsid w:val="004E0C75"/>
    <w:rsid w:val="00512564"/>
    <w:rsid w:val="0058186A"/>
    <w:rsid w:val="005A27E2"/>
    <w:rsid w:val="005B1F10"/>
    <w:rsid w:val="005E5431"/>
    <w:rsid w:val="00602171"/>
    <w:rsid w:val="00635DAE"/>
    <w:rsid w:val="006739BB"/>
    <w:rsid w:val="006E263A"/>
    <w:rsid w:val="006F5A03"/>
    <w:rsid w:val="00742319"/>
    <w:rsid w:val="007548AD"/>
    <w:rsid w:val="0076285E"/>
    <w:rsid w:val="007765E0"/>
    <w:rsid w:val="0078775D"/>
    <w:rsid w:val="00790FA1"/>
    <w:rsid w:val="007E510D"/>
    <w:rsid w:val="0082095C"/>
    <w:rsid w:val="00860762"/>
    <w:rsid w:val="00860E2B"/>
    <w:rsid w:val="008A4DA1"/>
    <w:rsid w:val="00914FBB"/>
    <w:rsid w:val="00985F9D"/>
    <w:rsid w:val="0098738A"/>
    <w:rsid w:val="00994DD7"/>
    <w:rsid w:val="00A30575"/>
    <w:rsid w:val="00A96327"/>
    <w:rsid w:val="00AA210A"/>
    <w:rsid w:val="00B146AC"/>
    <w:rsid w:val="00B7110E"/>
    <w:rsid w:val="00BC14D8"/>
    <w:rsid w:val="00BC38F7"/>
    <w:rsid w:val="00BF4564"/>
    <w:rsid w:val="00C102F3"/>
    <w:rsid w:val="00C10B04"/>
    <w:rsid w:val="00C12941"/>
    <w:rsid w:val="00CE5991"/>
    <w:rsid w:val="00D62651"/>
    <w:rsid w:val="00D8704A"/>
    <w:rsid w:val="00E17FE9"/>
    <w:rsid w:val="00E9117E"/>
    <w:rsid w:val="00F0569E"/>
    <w:rsid w:val="00FA0C41"/>
    <w:rsid w:val="00FC166A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CFB0"/>
  <w15:docId w15:val="{06472B95-B5C6-48BD-A13E-85381FEB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30575"/>
    <w:rPr>
      <w:strike w:val="0"/>
      <w:dstrike w:val="0"/>
      <w:color w:val="006AB3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60217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8775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0F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0F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0F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0F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0F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FA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8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rsid w:val="00860762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860762"/>
    <w:rPr>
      <w:rFonts w:ascii="Arial" w:eastAsia="Times New Roman" w:hAnsi="Arial" w:cs="Times New Roman"/>
      <w:sz w:val="24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irst">
    <w:name w:val="first"/>
    <w:basedOn w:val="Standaard"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E5991"/>
  </w:style>
  <w:style w:type="paragraph" w:styleId="Voettekst">
    <w:name w:val="footer"/>
    <w:basedOn w:val="Standaard"/>
    <w:link w:val="VoettekstChar"/>
    <w:uiPriority w:val="99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7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4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26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50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7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810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3989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1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4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ogle.nl/url?sa=i&amp;rct=j&amp;q=&amp;esrc=s&amp;source=images&amp;cd=&amp;cad=rja&amp;uact=8&amp;ved=0ahUKEwiW2c7AwqnKAhUFPxQKHdmdAt0QjRwIBw&amp;url=http://mediacom.co.uk/en/results/mediacom-case-studies/snickers-youre-not-you-when-youre-hungry.aspx&amp;bvm=bv.111677986,d.ZWU&amp;psig=AFQjCNGdsyKpMhV8sB06AyjqYUZHoZw-gg&amp;ust=1452868323920079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VA4QADCN67U6-428836747-5556</_dlc_DocId>
    <_dlc_DocIdUrl xmlns="887056e5-f88d-46d1-9611-a3f4b12c3a07">
      <Url>https://liveadminclusius.sharepoint.com/sites/Castricum-vmbo-voeding/_layouts/15/DocIdRedir.aspx?ID=VA4QADCN67U6-428836747-5556</Url>
      <Description>VA4QADCN67U6-428836747-5556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E44B4A-72E4-4339-9922-A6392DB09D8C}">
  <ds:schemaRefs>
    <ds:schemaRef ds:uri="887056e5-f88d-46d1-9611-a3f4b12c3a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22ef23-ae55-416f-bf35-13fd773054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3BA6E0-A9C0-471E-BE01-E1E3FEFAE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C98BB0-A401-4948-B9E1-48CCC68DA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91D6C-E7FA-41F6-A418-5211496A58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0A34BC-9ACE-4819-9D13-BBBB3E49FF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Linden, Joyce van der</cp:lastModifiedBy>
  <cp:revision>2</cp:revision>
  <cp:lastPrinted>2020-09-24T13:09:00Z</cp:lastPrinted>
  <dcterms:created xsi:type="dcterms:W3CDTF">2020-09-28T07:46:00Z</dcterms:created>
  <dcterms:modified xsi:type="dcterms:W3CDTF">2020-09-28T07:46:00Z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9d959313-28bd-46f5-8c82-bc8812e6c39b</vt:lpwstr>
  </property>
</Properties>
</file>